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736" w:rsidRDefault="008A0811" w:rsidP="002C40A0">
      <w:pPr>
        <w:jc w:val="right"/>
      </w:pPr>
      <w:r>
        <w:t xml:space="preserve">Mrocza, </w:t>
      </w:r>
      <w:r w:rsidR="00C60F36">
        <w:t>18</w:t>
      </w:r>
      <w:bookmarkStart w:id="0" w:name="_GoBack"/>
      <w:bookmarkEnd w:id="0"/>
      <w:r>
        <w:t>.01.202</w:t>
      </w:r>
      <w:r w:rsidR="00C60F36">
        <w:t>2</w:t>
      </w:r>
    </w:p>
    <w:p w:rsidR="00CE7977" w:rsidRPr="002C6B48" w:rsidRDefault="00CE7977" w:rsidP="00CE7977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SPRAWOZDANIE </w:t>
      </w:r>
      <w:r w:rsidRPr="002C6B48">
        <w:rPr>
          <w:b/>
          <w:sz w:val="24"/>
        </w:rPr>
        <w:t xml:space="preserve">KOMISJI FINANSÓW, BUDŻETU I INFRASTRUKTURY </w:t>
      </w:r>
      <w:r>
        <w:rPr>
          <w:b/>
          <w:sz w:val="24"/>
        </w:rPr>
        <w:br/>
        <w:t>RADY MIEJSKIEJ W MROCZY</w:t>
      </w:r>
    </w:p>
    <w:p w:rsidR="00CE7977" w:rsidRPr="002C6B48" w:rsidRDefault="008A0811" w:rsidP="00CE7977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ZA ROK </w:t>
      </w:r>
      <w:r w:rsidR="00C60F36">
        <w:rPr>
          <w:b/>
          <w:sz w:val="24"/>
        </w:rPr>
        <w:t>2021</w:t>
      </w:r>
    </w:p>
    <w:p w:rsidR="00CE7977" w:rsidRDefault="00CE7977"/>
    <w:p w:rsidR="00A35575" w:rsidRDefault="00CE7977" w:rsidP="00A35575">
      <w:pPr>
        <w:pStyle w:val="Akapitzlist"/>
        <w:numPr>
          <w:ilvl w:val="0"/>
          <w:numId w:val="1"/>
        </w:numPr>
        <w:jc w:val="both"/>
      </w:pPr>
      <w:r>
        <w:t xml:space="preserve">Komisja Finansów, Budżetu i Infrastruktury Rady Miejskiej w Mroczy w roku </w:t>
      </w:r>
      <w:r w:rsidR="00C60F36">
        <w:t xml:space="preserve">2021 </w:t>
      </w:r>
      <w:r w:rsidR="00EB00E6">
        <w:t>działała w </w:t>
      </w:r>
      <w:r w:rsidR="00A35575">
        <w:t xml:space="preserve">składzie przyjętym uchwałą nr II/10/2018 Rady Miejskiej w Mroczy z dnia 3 grudnia 2018 r. w sprawie powołania komisji stałych Rady Miejskiej w Mroczy i ustalenia zakresu ich działania tj.: </w:t>
      </w:r>
    </w:p>
    <w:p w:rsidR="00A35575" w:rsidRDefault="00A35575" w:rsidP="00A35575">
      <w:pPr>
        <w:pStyle w:val="Akapitzlist"/>
        <w:jc w:val="both"/>
      </w:pPr>
      <w:r>
        <w:t xml:space="preserve">Łukasz Piotrowski </w:t>
      </w:r>
      <w:r>
        <w:tab/>
      </w:r>
      <w:r>
        <w:tab/>
        <w:t>- Przewodniczący</w:t>
      </w:r>
    </w:p>
    <w:p w:rsidR="00A35575" w:rsidRDefault="00A35575" w:rsidP="00A35575">
      <w:pPr>
        <w:pStyle w:val="Akapitzlist"/>
        <w:jc w:val="both"/>
      </w:pPr>
      <w:r>
        <w:t xml:space="preserve">Grzegorz Biliński </w:t>
      </w:r>
      <w:r>
        <w:tab/>
      </w:r>
      <w:r>
        <w:tab/>
        <w:t>- Z-ca Przewodniczącego</w:t>
      </w:r>
    </w:p>
    <w:p w:rsidR="00A35575" w:rsidRDefault="00A35575" w:rsidP="00A35575">
      <w:pPr>
        <w:pStyle w:val="Akapitzlist"/>
        <w:jc w:val="both"/>
      </w:pPr>
      <w:r>
        <w:t>Arkadiusz Lange</w:t>
      </w:r>
    </w:p>
    <w:p w:rsidR="00A35575" w:rsidRDefault="00A35575" w:rsidP="00A35575">
      <w:pPr>
        <w:pStyle w:val="Akapitzlist"/>
        <w:jc w:val="both"/>
      </w:pPr>
      <w:r>
        <w:t>Jarosław Okonek</w:t>
      </w:r>
    </w:p>
    <w:p w:rsidR="00A35575" w:rsidRDefault="00A35575" w:rsidP="00A35575">
      <w:pPr>
        <w:pStyle w:val="Akapitzlist"/>
        <w:jc w:val="both"/>
      </w:pPr>
      <w:r>
        <w:t>Zbigniew Przybylski</w:t>
      </w:r>
    </w:p>
    <w:p w:rsidR="00A35575" w:rsidRDefault="00A35575" w:rsidP="00A35575">
      <w:pPr>
        <w:pStyle w:val="Akapitzlist"/>
        <w:jc w:val="both"/>
      </w:pPr>
    </w:p>
    <w:p w:rsidR="00CE7977" w:rsidRDefault="008A0811" w:rsidP="00A35575">
      <w:pPr>
        <w:pStyle w:val="Akapitzlist"/>
        <w:numPr>
          <w:ilvl w:val="0"/>
          <w:numId w:val="1"/>
        </w:numPr>
        <w:jc w:val="both"/>
      </w:pPr>
      <w:r>
        <w:t>W roku 202</w:t>
      </w:r>
      <w:r w:rsidR="00A65C24">
        <w:t>0</w:t>
      </w:r>
      <w:r w:rsidR="00A35575">
        <w:t xml:space="preserve"> w składzie Komisji nie nastąpiły zmiany osobowe</w:t>
      </w:r>
    </w:p>
    <w:p w:rsidR="00A35575" w:rsidRDefault="00A35575" w:rsidP="00A35575">
      <w:pPr>
        <w:pStyle w:val="Akapitzlist"/>
        <w:jc w:val="both"/>
      </w:pPr>
    </w:p>
    <w:p w:rsidR="00C60F36" w:rsidRDefault="008A0811" w:rsidP="00C60F36">
      <w:pPr>
        <w:pStyle w:val="Akapitzlist"/>
        <w:numPr>
          <w:ilvl w:val="0"/>
          <w:numId w:val="1"/>
        </w:numPr>
        <w:jc w:val="both"/>
      </w:pPr>
      <w:r>
        <w:t>Komisja w roku 202</w:t>
      </w:r>
      <w:r w:rsidR="00690A2B">
        <w:t>1</w:t>
      </w:r>
      <w:r w:rsidR="00CE7977">
        <w:t xml:space="preserve"> działała w oparciu o plan pracy Komisji Finansów, Budżetu i</w:t>
      </w:r>
      <w:r w:rsidR="00A35575">
        <w:t> </w:t>
      </w:r>
      <w:r w:rsidR="00CE7977">
        <w:t>Infrastruktury Rady Miejskiej w Mroc</w:t>
      </w:r>
      <w:r>
        <w:t>zy na rok 202</w:t>
      </w:r>
      <w:r w:rsidR="00690A2B">
        <w:t>1</w:t>
      </w:r>
      <w:r>
        <w:t xml:space="preserve"> </w:t>
      </w:r>
      <w:r w:rsidR="00C60F36">
        <w:t xml:space="preserve">przyjęty </w:t>
      </w:r>
      <w:r w:rsidR="00690A2B">
        <w:t>u</w:t>
      </w:r>
      <w:r w:rsidR="00690A2B">
        <w:t>chwał</w:t>
      </w:r>
      <w:r w:rsidR="00690A2B">
        <w:t>ą</w:t>
      </w:r>
      <w:r w:rsidR="00690A2B">
        <w:t xml:space="preserve"> </w:t>
      </w:r>
      <w:r w:rsidR="00C60F36">
        <w:t>nr XXXI/243/2021</w:t>
      </w:r>
      <w:r w:rsidR="00C60F36">
        <w:t xml:space="preserve"> </w:t>
      </w:r>
      <w:r w:rsidR="00C60F36">
        <w:t>Rady Miejskiej</w:t>
      </w:r>
      <w:r w:rsidR="00C60F36">
        <w:t xml:space="preserve"> </w:t>
      </w:r>
      <w:r w:rsidR="00C60F36">
        <w:t>z dnia 29 stycznia 2021</w:t>
      </w:r>
      <w:r w:rsidR="00C60F36">
        <w:t xml:space="preserve"> r.</w:t>
      </w:r>
    </w:p>
    <w:p w:rsidR="00C60F36" w:rsidRDefault="00C60F36" w:rsidP="00C60F36">
      <w:pPr>
        <w:pStyle w:val="Akapitzlist"/>
      </w:pPr>
    </w:p>
    <w:p w:rsidR="000465F9" w:rsidRDefault="00286CDC" w:rsidP="00C60F36">
      <w:pPr>
        <w:pStyle w:val="Akapitzlist"/>
        <w:numPr>
          <w:ilvl w:val="0"/>
          <w:numId w:val="1"/>
        </w:numPr>
        <w:jc w:val="both"/>
      </w:pPr>
      <w:r>
        <w:t xml:space="preserve">W okresie </w:t>
      </w:r>
      <w:r w:rsidR="00690A2B">
        <w:t xml:space="preserve">styczeń </w:t>
      </w:r>
      <w:r>
        <w:t xml:space="preserve"> – maj 202</w:t>
      </w:r>
      <w:r w:rsidR="00690A2B">
        <w:t>1</w:t>
      </w:r>
      <w:r>
        <w:t xml:space="preserve"> posiedzenia komisji odbywały się w trybie </w:t>
      </w:r>
      <w:r w:rsidR="000465F9">
        <w:t xml:space="preserve">zdalnym za  pomocą platformy </w:t>
      </w:r>
      <w:proofErr w:type="spellStart"/>
      <w:r w:rsidR="000465F9">
        <w:t>esesja</w:t>
      </w:r>
      <w:proofErr w:type="spellEnd"/>
      <w:r w:rsidR="000465F9">
        <w:t>.</w:t>
      </w:r>
    </w:p>
    <w:p w:rsidR="000465F9" w:rsidRDefault="000465F9" w:rsidP="000465F9">
      <w:pPr>
        <w:pStyle w:val="Akapitzlist"/>
      </w:pPr>
    </w:p>
    <w:p w:rsidR="001D673E" w:rsidRDefault="00A35575" w:rsidP="000465F9">
      <w:pPr>
        <w:pStyle w:val="Akapitzlist"/>
        <w:numPr>
          <w:ilvl w:val="0"/>
          <w:numId w:val="1"/>
        </w:numPr>
        <w:jc w:val="both"/>
      </w:pPr>
      <w:r>
        <w:t xml:space="preserve">Zgodnie z wyżej wskazanym planem pracy Komisja </w:t>
      </w:r>
      <w:r w:rsidR="002C40A0">
        <w:t>podczas posiedzeń stacjonarnych</w:t>
      </w:r>
      <w:r w:rsidR="00286CDC">
        <w:t xml:space="preserve"> i w trybie</w:t>
      </w:r>
      <w:r w:rsidR="000465F9">
        <w:t xml:space="preserve"> </w:t>
      </w:r>
      <w:r w:rsidR="00286CDC">
        <w:t>zdalnym</w:t>
      </w:r>
      <w:r w:rsidR="002C40A0">
        <w:t xml:space="preserve">, </w:t>
      </w:r>
      <w:r>
        <w:t>oprócz c</w:t>
      </w:r>
      <w:r w:rsidR="00BE6E30">
        <w:t xml:space="preserve">omiesięcznej analizy materiałów </w:t>
      </w:r>
      <w:r>
        <w:t>i</w:t>
      </w:r>
      <w:r w:rsidR="00601DB3">
        <w:t> </w:t>
      </w:r>
      <w:r>
        <w:t>projektów uchwał na sesję omawiała problematykę zaplanowaną w planie</w:t>
      </w:r>
      <w:r w:rsidR="00286CDC">
        <w:t xml:space="preserve"> w tym w zakresie </w:t>
      </w:r>
      <w:r w:rsidR="00286CDC" w:rsidRPr="00286CDC">
        <w:t>bieżącej analizy realizacji budżetu na rok 202</w:t>
      </w:r>
      <w:r w:rsidR="00690A2B">
        <w:t>1</w:t>
      </w:r>
      <w:r w:rsidR="001D673E">
        <w:t xml:space="preserve"> </w:t>
      </w:r>
      <w:r w:rsidR="00286CDC">
        <w:t xml:space="preserve">- </w:t>
      </w:r>
      <w:r>
        <w:t xml:space="preserve">głównie na forum plenarnym Rady podczas posiedzeń wspólnych wszystkich </w:t>
      </w:r>
      <w:r w:rsidR="00601DB3">
        <w:t>k</w:t>
      </w:r>
      <w:r>
        <w:t xml:space="preserve">omisji </w:t>
      </w:r>
      <w:r w:rsidR="001D673E">
        <w:t>Rady Miejskiej w Mroczy</w:t>
      </w:r>
      <w:r w:rsidR="00286CDC">
        <w:t>.</w:t>
      </w:r>
    </w:p>
    <w:p w:rsidR="00C60F36" w:rsidRDefault="00C60F36" w:rsidP="00C60F36">
      <w:pPr>
        <w:pStyle w:val="Akapitzlist"/>
      </w:pPr>
    </w:p>
    <w:p w:rsidR="00C60F36" w:rsidRDefault="00C60F36" w:rsidP="000465F9">
      <w:pPr>
        <w:pStyle w:val="Akapitzlist"/>
        <w:numPr>
          <w:ilvl w:val="0"/>
          <w:numId w:val="1"/>
        </w:numPr>
        <w:jc w:val="both"/>
      </w:pPr>
      <w:r>
        <w:t xml:space="preserve">Ponadto w roku 2021 Komisja odbyła cztery posiedzenia związane z opiniowaniem nazwa ulic i rond w mieście Mrocza. </w:t>
      </w:r>
    </w:p>
    <w:p w:rsidR="000465F9" w:rsidRDefault="000465F9" w:rsidP="000465F9">
      <w:pPr>
        <w:pStyle w:val="Akapitzlist"/>
        <w:jc w:val="both"/>
      </w:pPr>
    </w:p>
    <w:p w:rsidR="004E26BB" w:rsidRDefault="002C40A0" w:rsidP="002768FC">
      <w:pPr>
        <w:pStyle w:val="Akapitzlist"/>
        <w:numPr>
          <w:ilvl w:val="0"/>
          <w:numId w:val="1"/>
        </w:numPr>
        <w:jc w:val="both"/>
      </w:pPr>
      <w:r>
        <w:t>Oprócz posiedzeń stacjonarnych</w:t>
      </w:r>
      <w:r w:rsidR="00763D20">
        <w:t xml:space="preserve"> bądź wideokonferencji w ramach systemu </w:t>
      </w:r>
      <w:proofErr w:type="spellStart"/>
      <w:r w:rsidR="00763D20">
        <w:t>esesja</w:t>
      </w:r>
      <w:proofErr w:type="spellEnd"/>
      <w:r>
        <w:t xml:space="preserve"> Komisja dokonywała także</w:t>
      </w:r>
      <w:r w:rsidR="00763D20">
        <w:t xml:space="preserve"> bieżących</w:t>
      </w:r>
      <w:r>
        <w:t xml:space="preserve"> konsultacji i analiz</w:t>
      </w:r>
      <w:r w:rsidR="002768FC">
        <w:t xml:space="preserve"> pozostałych tematów </w:t>
      </w:r>
      <w:r>
        <w:t>wynika</w:t>
      </w:r>
      <w:r w:rsidR="00763D20">
        <w:t>jących z planu pracy na rok 202</w:t>
      </w:r>
      <w:r w:rsidR="00C60F36">
        <w:t>1</w:t>
      </w:r>
      <w:r>
        <w:t xml:space="preserve">, stanowiących przedmiot </w:t>
      </w:r>
      <w:r w:rsidRPr="002C40A0">
        <w:t xml:space="preserve">działania </w:t>
      </w:r>
      <w:r>
        <w:t>K</w:t>
      </w:r>
      <w:r w:rsidRPr="002C40A0">
        <w:t>omisji</w:t>
      </w:r>
      <w:r>
        <w:t xml:space="preserve"> wynikający z uchwały </w:t>
      </w:r>
      <w:r w:rsidRPr="002C40A0">
        <w:t>nr II/10/2018 Rady Miejskiej w Mroczy z dnia 3 grudnia 2018 r.</w:t>
      </w:r>
      <w:r>
        <w:t>, drogą obiegową, za pomocą elek</w:t>
      </w:r>
      <w:r w:rsidR="00763D20">
        <w:t xml:space="preserve">tronicznych środków komunikacji, </w:t>
      </w:r>
      <w:r w:rsidR="00C60F36">
        <w:t xml:space="preserve">a także </w:t>
      </w:r>
      <w:r w:rsidR="00763D20">
        <w:t>w oparciu o własną, niezależną platformę  wideokonferencji.</w:t>
      </w:r>
    </w:p>
    <w:p w:rsidR="002768FC" w:rsidRDefault="008B11FD" w:rsidP="004E26BB">
      <w:pPr>
        <w:ind w:left="4248"/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1F2D305E" wp14:editId="23A55979">
            <wp:simplePos x="0" y="0"/>
            <wp:positionH relativeFrom="column">
              <wp:posOffset>3481705</wp:posOffset>
            </wp:positionH>
            <wp:positionV relativeFrom="paragraph">
              <wp:posOffset>283845</wp:posOffset>
            </wp:positionV>
            <wp:extent cx="1495425" cy="932666"/>
            <wp:effectExtent l="0" t="0" r="0" b="127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pis_ŁP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932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68FC">
        <w:t>W imieniu Komisji Finansów, Budżetu i Infrastruktury</w:t>
      </w:r>
      <w:r w:rsidR="002768FC">
        <w:br/>
        <w:t xml:space="preserve"> Rady Miejskiej w Mroczy</w:t>
      </w:r>
    </w:p>
    <w:p w:rsidR="002768FC" w:rsidRDefault="004E26BB" w:rsidP="004E26BB">
      <w:pPr>
        <w:ind w:left="4248"/>
        <w:jc w:val="center"/>
      </w:pPr>
      <w:r>
        <w:t>Przewodniczący Komisji</w:t>
      </w:r>
    </w:p>
    <w:p w:rsidR="002768FC" w:rsidRDefault="00C60F36" w:rsidP="004E26BB">
      <w:pPr>
        <w:ind w:left="4248"/>
        <w:jc w:val="center"/>
      </w:pPr>
      <w:r>
        <w:br/>
      </w:r>
      <w:r w:rsidR="004E26BB">
        <w:t>/…………………………………………………………./</w:t>
      </w:r>
      <w:r w:rsidR="004E26BB">
        <w:br/>
        <w:t>Łukasz Adrian Piotrowski</w:t>
      </w:r>
    </w:p>
    <w:sectPr w:rsidR="002768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03C2E"/>
    <w:multiLevelType w:val="hybridMultilevel"/>
    <w:tmpl w:val="CF2A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E0137"/>
    <w:multiLevelType w:val="hybridMultilevel"/>
    <w:tmpl w:val="CF2A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C18EC"/>
    <w:multiLevelType w:val="hybridMultilevel"/>
    <w:tmpl w:val="CF2A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6420A"/>
    <w:multiLevelType w:val="hybridMultilevel"/>
    <w:tmpl w:val="CF2A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F590B"/>
    <w:multiLevelType w:val="hybridMultilevel"/>
    <w:tmpl w:val="CF2A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986D0B"/>
    <w:multiLevelType w:val="hybridMultilevel"/>
    <w:tmpl w:val="1ACEB1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8B092E"/>
    <w:multiLevelType w:val="hybridMultilevel"/>
    <w:tmpl w:val="CF2A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C13D1"/>
    <w:multiLevelType w:val="hybridMultilevel"/>
    <w:tmpl w:val="CF2A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977"/>
    <w:rsid w:val="00034FBD"/>
    <w:rsid w:val="000465F9"/>
    <w:rsid w:val="001D673E"/>
    <w:rsid w:val="002768FC"/>
    <w:rsid w:val="00286CDC"/>
    <w:rsid w:val="002C40A0"/>
    <w:rsid w:val="00472301"/>
    <w:rsid w:val="004E26BB"/>
    <w:rsid w:val="005F318A"/>
    <w:rsid w:val="00601DB3"/>
    <w:rsid w:val="00690A2B"/>
    <w:rsid w:val="006F1E73"/>
    <w:rsid w:val="00763D20"/>
    <w:rsid w:val="0087406E"/>
    <w:rsid w:val="008A0811"/>
    <w:rsid w:val="008B11FD"/>
    <w:rsid w:val="009C4736"/>
    <w:rsid w:val="00A35575"/>
    <w:rsid w:val="00A65C24"/>
    <w:rsid w:val="00B64253"/>
    <w:rsid w:val="00BE6E30"/>
    <w:rsid w:val="00C60F36"/>
    <w:rsid w:val="00CE7977"/>
    <w:rsid w:val="00D847B7"/>
    <w:rsid w:val="00DB496A"/>
    <w:rsid w:val="00DC34F5"/>
    <w:rsid w:val="00EB00E6"/>
    <w:rsid w:val="00F9460E"/>
    <w:rsid w:val="00FA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797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B1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11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797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B1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11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4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36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</dc:creator>
  <cp:lastModifiedBy>Łukasz Piotrowski</cp:lastModifiedBy>
  <cp:revision>2</cp:revision>
  <cp:lastPrinted>2021-01-24T17:38:00Z</cp:lastPrinted>
  <dcterms:created xsi:type="dcterms:W3CDTF">2022-01-19T06:08:00Z</dcterms:created>
  <dcterms:modified xsi:type="dcterms:W3CDTF">2022-01-19T06:08:00Z</dcterms:modified>
</cp:coreProperties>
</file>